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61" w:rsidRPr="00637CE3" w:rsidRDefault="00637CE3">
      <w:pPr>
        <w:rPr>
          <w:sz w:val="32"/>
          <w:szCs w:val="32"/>
        </w:rPr>
      </w:pPr>
      <w:r w:rsidRPr="00637CE3">
        <w:rPr>
          <w:sz w:val="32"/>
          <w:szCs w:val="32"/>
        </w:rPr>
        <w:t xml:space="preserve">Proposal for Experiment:  Laura, Orlando, &amp; </w:t>
      </w:r>
      <w:proofErr w:type="spellStart"/>
      <w:r w:rsidRPr="00637CE3">
        <w:rPr>
          <w:sz w:val="32"/>
          <w:szCs w:val="32"/>
        </w:rPr>
        <w:t>Bala</w:t>
      </w:r>
      <w:proofErr w:type="spellEnd"/>
    </w:p>
    <w:p w:rsidR="00637CE3" w:rsidRPr="00637CE3" w:rsidRDefault="00637CE3" w:rsidP="00637CE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Title: Correlation of </w:t>
      </w:r>
      <w:proofErr w:type="spellStart"/>
      <w:r>
        <w:rPr>
          <w:sz w:val="32"/>
          <w:szCs w:val="32"/>
        </w:rPr>
        <w:t>K</w:t>
      </w:r>
      <w:r>
        <w:rPr>
          <w:sz w:val="32"/>
          <w:szCs w:val="32"/>
          <w:vertAlign w:val="subscript"/>
        </w:rPr>
        <w:t>p</w:t>
      </w:r>
      <w:proofErr w:type="spellEnd"/>
      <w:r>
        <w:rPr>
          <w:sz w:val="32"/>
          <w:szCs w:val="32"/>
        </w:rPr>
        <w:t xml:space="preserve"> index to Cosmic </w:t>
      </w:r>
      <w:r w:rsidR="00396E76">
        <w:rPr>
          <w:sz w:val="32"/>
          <w:szCs w:val="32"/>
        </w:rPr>
        <w:t>Rays Incidence</w:t>
      </w:r>
    </w:p>
    <w:p w:rsidR="002D3497" w:rsidRDefault="00396E76" w:rsidP="00396E7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Justification:  To determine if solar variations influence the reception of cosmic rays upon the surface </w:t>
      </w:r>
      <w:r w:rsidR="004F7442">
        <w:rPr>
          <w:sz w:val="32"/>
          <w:szCs w:val="32"/>
        </w:rPr>
        <w:t xml:space="preserve">of the earth, specifically to observe </w:t>
      </w:r>
      <w:r w:rsidR="004F7442">
        <w:rPr>
          <w:sz w:val="32"/>
          <w:szCs w:val="32"/>
        </w:rPr>
        <w:t>any residual effects of an early AM geomagnetic storm that hit this morning</w:t>
      </w:r>
      <w:r w:rsidR="004F7442">
        <w:rPr>
          <w:sz w:val="32"/>
          <w:szCs w:val="32"/>
        </w:rPr>
        <w:t xml:space="preserve"> (Tuesday July 31, 11AM).</w:t>
      </w:r>
      <w:r w:rsidR="008D4895">
        <w:rPr>
          <w:sz w:val="32"/>
          <w:szCs w:val="32"/>
        </w:rPr>
        <w:t xml:space="preserve">  </w:t>
      </w:r>
    </w:p>
    <w:p w:rsidR="00396E76" w:rsidRDefault="008D4895" w:rsidP="00396E76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References: swpc.noaa.gov (find event summary plots, which will lead to text plots with time and </w:t>
      </w:r>
      <w:r w:rsidR="002D3497">
        <w:rPr>
          <w:sz w:val="32"/>
          <w:szCs w:val="32"/>
        </w:rPr>
        <w:t>intensity of solar flares)</w:t>
      </w:r>
      <w:r>
        <w:rPr>
          <w:sz w:val="32"/>
          <w:szCs w:val="32"/>
        </w:rPr>
        <w:t xml:space="preserve"> and DOE’s cosmic ray data.</w:t>
      </w:r>
    </w:p>
    <w:p w:rsidR="009714A7" w:rsidRDefault="009714A7" w:rsidP="00396E7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Hypotheses:</w:t>
      </w:r>
    </w:p>
    <w:p w:rsidR="009714A7" w:rsidRDefault="009714A7" w:rsidP="009714A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H</w:t>
      </w:r>
      <w:r>
        <w:rPr>
          <w:sz w:val="32"/>
          <w:szCs w:val="32"/>
          <w:vertAlign w:val="subscript"/>
        </w:rPr>
        <w:t>0</w:t>
      </w:r>
      <w:r>
        <w:rPr>
          <w:sz w:val="32"/>
          <w:szCs w:val="32"/>
        </w:rPr>
        <w:t>: There is no correlation (</w:t>
      </w:r>
      <w:r>
        <w:rPr>
          <w:rFonts w:cstheme="minorHAnsi"/>
          <w:sz w:val="32"/>
          <w:szCs w:val="32"/>
        </w:rPr>
        <w:t>α</w:t>
      </w:r>
      <w:r>
        <w:rPr>
          <w:sz w:val="32"/>
          <w:szCs w:val="32"/>
        </w:rPr>
        <w:t xml:space="preserve">=0.10) between </w:t>
      </w:r>
      <w:proofErr w:type="spellStart"/>
      <w:proofErr w:type="gramStart"/>
      <w:r>
        <w:rPr>
          <w:sz w:val="32"/>
          <w:szCs w:val="32"/>
        </w:rPr>
        <w:t>K</w:t>
      </w:r>
      <w:r>
        <w:rPr>
          <w:sz w:val="32"/>
          <w:szCs w:val="32"/>
          <w:vertAlign w:val="subscript"/>
        </w:rPr>
        <w:t>p</w:t>
      </w:r>
      <w:proofErr w:type="spellEnd"/>
      <w:proofErr w:type="gramEnd"/>
      <w:r>
        <w:rPr>
          <w:sz w:val="32"/>
          <w:szCs w:val="32"/>
        </w:rPr>
        <w:t xml:space="preserve"> index and cosmic ray incidence.</w:t>
      </w:r>
    </w:p>
    <w:p w:rsidR="009714A7" w:rsidRDefault="009714A7" w:rsidP="009714A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H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: There is significant correlation (</w:t>
      </w:r>
      <w:r>
        <w:rPr>
          <w:rFonts w:cstheme="minorHAnsi"/>
          <w:sz w:val="32"/>
          <w:szCs w:val="32"/>
        </w:rPr>
        <w:t>α</w:t>
      </w:r>
      <w:r>
        <w:rPr>
          <w:sz w:val="32"/>
          <w:szCs w:val="32"/>
        </w:rPr>
        <w:t xml:space="preserve">=0.10) between </w:t>
      </w:r>
      <w:proofErr w:type="spellStart"/>
      <w:proofErr w:type="gramStart"/>
      <w:r>
        <w:rPr>
          <w:sz w:val="32"/>
          <w:szCs w:val="32"/>
        </w:rPr>
        <w:t>K</w:t>
      </w:r>
      <w:r>
        <w:rPr>
          <w:sz w:val="32"/>
          <w:szCs w:val="32"/>
          <w:vertAlign w:val="subscript"/>
        </w:rPr>
        <w:t>p</w:t>
      </w:r>
      <w:proofErr w:type="spellEnd"/>
      <w:proofErr w:type="gramEnd"/>
      <w:r>
        <w:rPr>
          <w:sz w:val="32"/>
          <w:szCs w:val="32"/>
        </w:rPr>
        <w:t xml:space="preserve"> index and cosmic ray incidence.</w:t>
      </w:r>
    </w:p>
    <w:p w:rsidR="009714A7" w:rsidRDefault="009714A7" w:rsidP="009714A7">
      <w:pPr>
        <w:pStyle w:val="ListParagraph"/>
        <w:rPr>
          <w:sz w:val="32"/>
          <w:szCs w:val="32"/>
        </w:rPr>
      </w:pPr>
    </w:p>
    <w:p w:rsidR="004F7442" w:rsidRDefault="004F7442" w:rsidP="009714A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Goals:  </w:t>
      </w:r>
    </w:p>
    <w:p w:rsidR="004F7442" w:rsidRDefault="004F7442" w:rsidP="004F7442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To </w:t>
      </w:r>
      <w:r w:rsidR="009714A7">
        <w:rPr>
          <w:sz w:val="32"/>
          <w:szCs w:val="32"/>
        </w:rPr>
        <w:t xml:space="preserve">observe </w:t>
      </w:r>
      <w:r>
        <w:rPr>
          <w:sz w:val="32"/>
          <w:szCs w:val="32"/>
        </w:rPr>
        <w:t xml:space="preserve">any </w:t>
      </w:r>
      <w:r w:rsidR="009714A7">
        <w:rPr>
          <w:sz w:val="32"/>
          <w:szCs w:val="32"/>
        </w:rPr>
        <w:t xml:space="preserve">residual effects of a </w:t>
      </w:r>
      <w:r>
        <w:rPr>
          <w:sz w:val="32"/>
          <w:szCs w:val="32"/>
        </w:rPr>
        <w:t>geomagnetic storm</w:t>
      </w:r>
      <w:r w:rsidR="009714A7">
        <w:rPr>
          <w:sz w:val="32"/>
          <w:szCs w:val="32"/>
        </w:rPr>
        <w:t xml:space="preserve"> that occurred early AM Tues 7/31 11AM</w:t>
      </w:r>
      <w:r>
        <w:rPr>
          <w:sz w:val="32"/>
          <w:szCs w:val="32"/>
        </w:rPr>
        <w:t xml:space="preserve"> </w:t>
      </w:r>
      <w:r w:rsidR="009714A7">
        <w:rPr>
          <w:sz w:val="32"/>
          <w:szCs w:val="32"/>
        </w:rPr>
        <w:t>upon cosmic rays</w:t>
      </w:r>
      <w:r>
        <w:rPr>
          <w:sz w:val="32"/>
          <w:szCs w:val="32"/>
        </w:rPr>
        <w:t>.</w:t>
      </w:r>
    </w:p>
    <w:p w:rsidR="004F7442" w:rsidRDefault="004F7442" w:rsidP="004F7442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 collect cosmic ray data over a twenty four hour period with small CRD’s, capturing data with webcam</w:t>
      </w:r>
      <w:r w:rsidR="009714A7">
        <w:rPr>
          <w:sz w:val="32"/>
          <w:szCs w:val="32"/>
        </w:rPr>
        <w:t>.</w:t>
      </w:r>
    </w:p>
    <w:p w:rsidR="004F7442" w:rsidRDefault="009714A7" w:rsidP="004F7442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 access data of solar activity from several reliable sources.</w:t>
      </w:r>
    </w:p>
    <w:p w:rsidR="009714A7" w:rsidRDefault="009714A7" w:rsidP="004F7442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 compare times of peak solar activity with peak cosmic ray activity.</w:t>
      </w:r>
    </w:p>
    <w:p w:rsidR="002D3497" w:rsidRDefault="002D3497" w:rsidP="002D3497">
      <w:pPr>
        <w:pStyle w:val="ListParagraph"/>
        <w:ind w:left="1440"/>
        <w:rPr>
          <w:sz w:val="32"/>
          <w:szCs w:val="32"/>
        </w:rPr>
      </w:pPr>
    </w:p>
    <w:p w:rsidR="004F7442" w:rsidRDefault="008D4895" w:rsidP="00396E7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Experimental Details:</w:t>
      </w:r>
    </w:p>
    <w:p w:rsidR="009714A7" w:rsidRDefault="009714A7" w:rsidP="008D489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MATERIALS:  </w:t>
      </w:r>
    </w:p>
    <w:p w:rsidR="008D4895" w:rsidRDefault="009714A7" w:rsidP="009714A7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small CRD</w:t>
      </w:r>
    </w:p>
    <w:p w:rsidR="009714A7" w:rsidRDefault="009714A7" w:rsidP="009714A7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1 ThinkPad laptop equipped with Webcam, </w:t>
      </w:r>
      <w:r w:rsidR="00EE2A7D">
        <w:rPr>
          <w:sz w:val="32"/>
          <w:szCs w:val="32"/>
        </w:rPr>
        <w:t>Debut Video Capture Software, Microsoft Office components (including Word, Excel, Internet Explorer, and PowerPoint), Internet connection</w:t>
      </w:r>
    </w:p>
    <w:p w:rsidR="00EE2A7D" w:rsidRDefault="00EE2A7D" w:rsidP="009714A7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Room where equipment can be set up with no disturbance to equipment or background interference.</w:t>
      </w:r>
    </w:p>
    <w:p w:rsidR="00EE2A7D" w:rsidRDefault="00EE2A7D" w:rsidP="00EE2A7D">
      <w:pPr>
        <w:pStyle w:val="ListParagraph"/>
        <w:ind w:left="2160"/>
        <w:rPr>
          <w:sz w:val="32"/>
          <w:szCs w:val="32"/>
        </w:rPr>
      </w:pPr>
    </w:p>
    <w:p w:rsidR="009714A7" w:rsidRDefault="00EE2A7D" w:rsidP="008D489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Methods</w:t>
      </w:r>
    </w:p>
    <w:p w:rsidR="00EE2A7D" w:rsidRDefault="00EE2A7D" w:rsidP="00EE2A7D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Place equipment in secure </w:t>
      </w:r>
      <w:r w:rsidR="00AC74FE">
        <w:rPr>
          <w:sz w:val="32"/>
          <w:szCs w:val="32"/>
        </w:rPr>
        <w:t>portion of classroom</w:t>
      </w:r>
      <w:r>
        <w:rPr>
          <w:sz w:val="32"/>
          <w:szCs w:val="32"/>
        </w:rPr>
        <w:t xml:space="preserve"> on floor o</w:t>
      </w:r>
      <w:r w:rsidR="009019DC">
        <w:rPr>
          <w:sz w:val="32"/>
          <w:szCs w:val="32"/>
        </w:rPr>
        <w:t>ut of way, set up so that paddles</w:t>
      </w:r>
      <w:r>
        <w:rPr>
          <w:sz w:val="32"/>
          <w:szCs w:val="32"/>
        </w:rPr>
        <w:t xml:space="preserve"> are at a 90</w:t>
      </w:r>
      <w:r w:rsidR="009019DC">
        <w:rPr>
          <w:rFonts w:cstheme="minorHAnsi"/>
          <w:sz w:val="32"/>
          <w:szCs w:val="32"/>
        </w:rPr>
        <w:t>⁰</w:t>
      </w:r>
      <w:r w:rsidR="009019DC">
        <w:rPr>
          <w:sz w:val="32"/>
          <w:szCs w:val="32"/>
        </w:rPr>
        <w:t xml:space="preserve"> angle to the vertical.</w:t>
      </w:r>
    </w:p>
    <w:p w:rsidR="009019DC" w:rsidRDefault="009019DC" w:rsidP="00EE2A7D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Power on Laptop, load Debut Video capture and point camera at count display of CRD.</w:t>
      </w:r>
    </w:p>
    <w:p w:rsidR="009019DC" w:rsidRDefault="009019DC" w:rsidP="00EE2A7D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Power on CRD, with settings as follows:</w:t>
      </w:r>
    </w:p>
    <w:p w:rsidR="009019DC" w:rsidRDefault="009019DC" w:rsidP="009019DC">
      <w:pPr>
        <w:pStyle w:val="ListParagraph"/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Buzzer off</w:t>
      </w:r>
    </w:p>
    <w:p w:rsidR="009019DC" w:rsidRDefault="009019DC" w:rsidP="009019DC">
      <w:pPr>
        <w:pStyle w:val="ListParagraph"/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Coincidence</w:t>
      </w:r>
    </w:p>
    <w:p w:rsidR="009019DC" w:rsidRDefault="009019DC" w:rsidP="009019DC">
      <w:pPr>
        <w:pStyle w:val="ListParagraph"/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Infinite Count mode</w:t>
      </w:r>
    </w:p>
    <w:p w:rsidR="009019DC" w:rsidRDefault="009019DC" w:rsidP="009019DC">
      <w:pPr>
        <w:pStyle w:val="ListParagraph"/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Clear, set to zero</w:t>
      </w:r>
    </w:p>
    <w:p w:rsidR="009019DC" w:rsidRDefault="009019DC" w:rsidP="009019DC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Record initial time as we start video, then turn on the count mode and start CRD apparatus</w:t>
      </w:r>
    </w:p>
    <w:p w:rsidR="009019DC" w:rsidRDefault="009019DC" w:rsidP="009019DC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Run apparatus for 12-18 hours, </w:t>
      </w:r>
      <w:proofErr w:type="gramStart"/>
      <w:r>
        <w:rPr>
          <w:sz w:val="32"/>
          <w:szCs w:val="32"/>
        </w:rPr>
        <w:t>then</w:t>
      </w:r>
      <w:proofErr w:type="gramEnd"/>
      <w:r>
        <w:rPr>
          <w:sz w:val="32"/>
          <w:szCs w:val="32"/>
        </w:rPr>
        <w:t xml:space="preserve"> stop.</w:t>
      </w:r>
    </w:p>
    <w:p w:rsidR="009019DC" w:rsidRDefault="009019DC" w:rsidP="009019DC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SAVE video capture.</w:t>
      </w:r>
    </w:p>
    <w:p w:rsidR="009019DC" w:rsidRDefault="00374526" w:rsidP="009019DC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Analyze data</w:t>
      </w:r>
    </w:p>
    <w:p w:rsidR="002D3497" w:rsidRDefault="002D3497" w:rsidP="002D3497">
      <w:pPr>
        <w:rPr>
          <w:sz w:val="32"/>
          <w:szCs w:val="32"/>
        </w:rPr>
      </w:pPr>
      <w:r>
        <w:rPr>
          <w:sz w:val="32"/>
          <w:szCs w:val="32"/>
        </w:rPr>
        <w:t>Layout of experimental apparatus:</w:t>
      </w:r>
    </w:p>
    <w:p w:rsidR="00396E76" w:rsidRPr="002D3497" w:rsidRDefault="002D3497" w:rsidP="002D349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019800" cy="4013200"/>
            <wp:effectExtent l="0" t="0" r="0" b="6350"/>
            <wp:docPr id="1" name="Picture 1" descr="C:\Documents and Settings\kbalachandra\Desktop\IMG_4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balachandra\Desktop\IMG_47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652" cy="401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6E76" w:rsidRPr="002D3497" w:rsidSect="002D34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4BFC"/>
    <w:multiLevelType w:val="hybridMultilevel"/>
    <w:tmpl w:val="BFEEA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E3"/>
    <w:rsid w:val="000223EE"/>
    <w:rsid w:val="002D3497"/>
    <w:rsid w:val="00374526"/>
    <w:rsid w:val="00396E76"/>
    <w:rsid w:val="004F7442"/>
    <w:rsid w:val="00637CE3"/>
    <w:rsid w:val="0075553B"/>
    <w:rsid w:val="007A595B"/>
    <w:rsid w:val="008D4895"/>
    <w:rsid w:val="009019DC"/>
    <w:rsid w:val="009714A7"/>
    <w:rsid w:val="00AC74FE"/>
    <w:rsid w:val="00BE1CAE"/>
    <w:rsid w:val="00DC2968"/>
    <w:rsid w:val="00EE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C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C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7FE9D-35AE-4B24-B38A-82967019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KVCC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KVCC</dc:creator>
  <cp:keywords/>
  <dc:description/>
  <cp:lastModifiedBy>KVCC</cp:lastModifiedBy>
  <cp:revision>5</cp:revision>
  <dcterms:created xsi:type="dcterms:W3CDTF">2012-07-31T19:08:00Z</dcterms:created>
  <dcterms:modified xsi:type="dcterms:W3CDTF">2012-07-31T20:45:00Z</dcterms:modified>
</cp:coreProperties>
</file>